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A7" w:rsidRDefault="006571A7" w:rsidP="006571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АДМИНИСТРАЦИЯ ЛОМАТСКОГО СЕЛЬСКОГО ПОСЕЛЕНИЯ                  ДУБЕНСКОГО МУНИЦИПАЛЬНОГО РАЙОНА</w:t>
      </w:r>
    </w:p>
    <w:p w:rsidR="006571A7" w:rsidRDefault="006571A7" w:rsidP="006571A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6571A7" w:rsidRDefault="006571A7" w:rsidP="006571A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571A7" w:rsidRDefault="006571A7" w:rsidP="006571A7">
      <w:pPr>
        <w:keepNext/>
        <w:jc w:val="center"/>
        <w:outlineLvl w:val="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6571A7" w:rsidRDefault="006571A7" w:rsidP="006571A7">
      <w:pPr>
        <w:tabs>
          <w:tab w:val="left" w:pos="8385"/>
        </w:tabs>
        <w:rPr>
          <w:rFonts w:ascii="Times New Roman" w:hAnsi="Times New Roman"/>
          <w:sz w:val="28"/>
          <w:szCs w:val="28"/>
        </w:rPr>
      </w:pPr>
    </w:p>
    <w:p w:rsidR="006571A7" w:rsidRDefault="006571A7" w:rsidP="006571A7">
      <w:pPr>
        <w:tabs>
          <w:tab w:val="left" w:pos="8385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22.12.2023                                                                                          № 29</w:t>
      </w:r>
    </w:p>
    <w:p w:rsidR="006571A7" w:rsidRDefault="006571A7" w:rsidP="006571A7">
      <w:pPr>
        <w:tabs>
          <w:tab w:val="left" w:pos="8385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</w:p>
    <w:p w:rsidR="006571A7" w:rsidRDefault="006571A7" w:rsidP="006571A7">
      <w:pPr>
        <w:tabs>
          <w:tab w:val="center" w:pos="4987"/>
          <w:tab w:val="left" w:pos="6075"/>
          <w:tab w:val="left" w:pos="83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1A7" w:rsidRDefault="006571A7" w:rsidP="006571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71A7" w:rsidRDefault="006571A7" w:rsidP="006571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муниципального перечня объектов, в отношении которых планируется заключение концессионных соглашений.</w:t>
      </w:r>
    </w:p>
    <w:p w:rsidR="006571A7" w:rsidRDefault="006571A7" w:rsidP="006571A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соответствии с  пунктом 3 статьи 4 Федерального Закона от 21 июля 2005 года №115 «О концессионных соглашениях»,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 поселения Дубенского муниципального района постановляет:</w:t>
      </w:r>
    </w:p>
    <w:p w:rsidR="006571A7" w:rsidRDefault="006571A7" w:rsidP="006571A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перечень объектов муниципальной собственности </w:t>
      </w:r>
      <w:proofErr w:type="spellStart"/>
      <w:r>
        <w:rPr>
          <w:rFonts w:ascii="Times New Roman" w:hAnsi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Дубенского муниципального района, в отношении которых планируется заключение концессионного соглашения в 2024 году, согласно приложению.</w:t>
      </w:r>
    </w:p>
    <w:p w:rsidR="006571A7" w:rsidRDefault="006571A7" w:rsidP="006571A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Настоящее постановление вступает с момента официального опубликования.</w:t>
      </w:r>
    </w:p>
    <w:p w:rsidR="006571A7" w:rsidRDefault="006571A7" w:rsidP="006571A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Опубликовать настоящее постановление в официальном печатном издании </w:t>
      </w:r>
      <w:proofErr w:type="spellStart"/>
      <w:r>
        <w:rPr>
          <w:rFonts w:ascii="Times New Roman" w:hAnsi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Дубенского муниципального района Республики Мордовия, разместить на официальном сайте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http://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.dubenki.e-mordovia.ru</w:t>
        </w:r>
      </w:hyperlink>
      <w:r>
        <w:rPr>
          <w:rFonts w:ascii="Times New Roman" w:hAnsi="Times New Roman"/>
          <w:sz w:val="28"/>
          <w:szCs w:val="28"/>
        </w:rPr>
        <w:t xml:space="preserve">, а также на официальном сайте Российской Федерации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/>
            <w:sz w:val="28"/>
            <w:szCs w:val="28"/>
          </w:rPr>
          <w:t>://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torgi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6571A7" w:rsidRDefault="006571A7" w:rsidP="006571A7">
      <w:pPr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6571A7" w:rsidRDefault="006571A7" w:rsidP="006571A7">
      <w:pPr>
        <w:spacing w:after="0" w:line="240" w:lineRule="auto"/>
        <w:ind w:left="-57"/>
        <w:rPr>
          <w:rFonts w:ascii="Times New Roman" w:hAnsi="Times New Roman"/>
          <w:sz w:val="28"/>
          <w:szCs w:val="28"/>
        </w:rPr>
      </w:pPr>
    </w:p>
    <w:p w:rsidR="006571A7" w:rsidRDefault="006571A7" w:rsidP="006571A7">
      <w:pPr>
        <w:spacing w:after="0" w:line="240" w:lineRule="auto"/>
        <w:ind w:left="-57"/>
        <w:rPr>
          <w:rFonts w:ascii="Times New Roman" w:hAnsi="Times New Roman"/>
          <w:sz w:val="28"/>
          <w:szCs w:val="28"/>
        </w:rPr>
      </w:pPr>
    </w:p>
    <w:p w:rsidR="006571A7" w:rsidRDefault="006571A7" w:rsidP="006571A7">
      <w:pPr>
        <w:spacing w:after="0" w:line="240" w:lineRule="auto"/>
        <w:ind w:left="-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                 </w:t>
      </w:r>
      <w:proofErr w:type="spellStart"/>
      <w:r>
        <w:rPr>
          <w:rFonts w:ascii="Times New Roman" w:hAnsi="Times New Roman"/>
          <w:sz w:val="28"/>
          <w:szCs w:val="28"/>
        </w:rPr>
        <w:t>Колесанова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6571A7" w:rsidRDefault="006571A7" w:rsidP="006571A7">
      <w:pPr>
        <w:pStyle w:val="ConsPlusTitle"/>
        <w:widowControl/>
        <w:tabs>
          <w:tab w:val="left" w:pos="6380"/>
        </w:tabs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71A7" w:rsidRDefault="006571A7" w:rsidP="006571A7">
      <w:pPr>
        <w:pStyle w:val="ConsPlusTitle"/>
        <w:widowControl/>
        <w:tabs>
          <w:tab w:val="left" w:pos="6380"/>
        </w:tabs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71A7" w:rsidRDefault="006571A7" w:rsidP="006571A7">
      <w:pPr>
        <w:pStyle w:val="ConsPlusTitle"/>
        <w:widowControl/>
        <w:tabs>
          <w:tab w:val="left" w:pos="6380"/>
        </w:tabs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548" w:type="dxa"/>
        <w:tblLook w:val="04A0" w:firstRow="1" w:lastRow="0" w:firstColumn="1" w:lastColumn="0" w:noHBand="0" w:noVBand="1"/>
      </w:tblPr>
      <w:tblGrid>
        <w:gridCol w:w="288"/>
        <w:gridCol w:w="10260"/>
      </w:tblGrid>
      <w:tr w:rsidR="006571A7" w:rsidTr="006571A7">
        <w:tc>
          <w:tcPr>
            <w:tcW w:w="288" w:type="dxa"/>
          </w:tcPr>
          <w:p w:rsidR="006571A7" w:rsidRDefault="006571A7" w:rsidP="006571A7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60" w:type="dxa"/>
          </w:tcPr>
          <w:p w:rsidR="006571A7" w:rsidRDefault="006571A7" w:rsidP="006571A7">
            <w:pPr>
              <w:tabs>
                <w:tab w:val="left" w:pos="59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571A7" w:rsidTr="006571A7">
        <w:trPr>
          <w:trHeight w:val="80"/>
        </w:trPr>
        <w:tc>
          <w:tcPr>
            <w:tcW w:w="288" w:type="dxa"/>
          </w:tcPr>
          <w:p w:rsidR="006571A7" w:rsidRDefault="006571A7" w:rsidP="006571A7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60" w:type="dxa"/>
            <w:hideMark/>
          </w:tcPr>
          <w:p w:rsidR="006571A7" w:rsidRDefault="006571A7" w:rsidP="006571A7">
            <w:pPr>
              <w:tabs>
                <w:tab w:val="left" w:pos="3105"/>
                <w:tab w:val="left" w:pos="595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</w:tr>
    </w:tbl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1</w:t>
      </w: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муниципальной собственности Кочкуровского сельского поселения Дубенского муниципального района, в отношении которых планируется заключение концессионного соглашения в 2024 году</w:t>
      </w:r>
    </w:p>
    <w:p w:rsidR="006571A7" w:rsidRDefault="006571A7" w:rsidP="00657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03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119"/>
        <w:gridCol w:w="4394"/>
        <w:gridCol w:w="1843"/>
      </w:tblGrid>
      <w:tr w:rsidR="006571A7" w:rsidTr="006571A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предмета Концессионного соглашения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объекта концессионного соглашения (площадь, этажность, местоположение, год постройки, износ)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Отраслевая принадлежность объекта концессионного соглашения3</w:t>
            </w:r>
          </w:p>
        </w:tc>
      </w:tr>
      <w:tr w:rsidR="006571A7" w:rsidTr="006571A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Артезианская скважина №3244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Производительность сооружений 51,0 тыс. м3/год, 170 м3/сутки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Объект водоснабжения</w:t>
            </w:r>
          </w:p>
        </w:tc>
      </w:tr>
      <w:tr w:rsidR="006571A7" w:rsidTr="006571A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Артезианская скважина №3245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Производительность сооружений 51,0 тыс. м3/год, 170 м3/сутки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Объект водоснабжения</w:t>
            </w:r>
          </w:p>
        </w:tc>
      </w:tr>
      <w:tr w:rsidR="006571A7" w:rsidTr="006571A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tabs>
                <w:tab w:val="left" w:pos="4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Водопроводная сеть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оматы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улица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Семипалаты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FA26B9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Протяженность: 550</w:t>
            </w:r>
            <w:r w:rsidR="006571A7">
              <w:rPr>
                <w:rFonts w:ascii="Times New Roman" w:hAnsi="Times New Roman"/>
                <w:bCs/>
                <w:sz w:val="24"/>
                <w:szCs w:val="24"/>
              </w:rPr>
              <w:t xml:space="preserve"> км; Износ: 43% ,год постройки 1985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Объект водоснабжения</w:t>
            </w:r>
          </w:p>
        </w:tc>
      </w:tr>
      <w:tr w:rsidR="006571A7" w:rsidTr="006571A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tabs>
                <w:tab w:val="left" w:pos="4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Водопроводная сеть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оматы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улица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Ленина</w:t>
            </w:r>
            <w:r w:rsidR="00FA26B9">
              <w:rPr>
                <w:rFonts w:ascii="Times New Roman" w:hAnsi="Times New Roman"/>
                <w:bCs/>
                <w:sz w:val="24"/>
                <w:szCs w:val="24"/>
              </w:rPr>
              <w:t>,Молодежная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FA26B9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Протяженность: 3218</w:t>
            </w:r>
            <w:r w:rsidR="006571A7">
              <w:rPr>
                <w:rFonts w:ascii="Times New Roman" w:hAnsi="Times New Roman"/>
                <w:bCs/>
                <w:sz w:val="24"/>
                <w:szCs w:val="24"/>
              </w:rPr>
              <w:t xml:space="preserve"> км; Износ: 43% ,год постройки 1985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Объект водоснабжения</w:t>
            </w:r>
          </w:p>
        </w:tc>
      </w:tr>
      <w:tr w:rsidR="006571A7" w:rsidTr="006571A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tabs>
                <w:tab w:val="left" w:pos="4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Водопроводная сеть в 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еклюдово, </w:t>
            </w:r>
            <w:r w:rsidR="00FA26B9">
              <w:rPr>
                <w:rFonts w:ascii="Times New Roman" w:hAnsi="Times New Roman"/>
                <w:bCs/>
                <w:sz w:val="24"/>
                <w:szCs w:val="24"/>
              </w:rPr>
              <w:t>ул.Богдановка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FA26B9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Протяженность: 1470</w:t>
            </w:r>
            <w:r w:rsidR="006571A7">
              <w:rPr>
                <w:rFonts w:ascii="Times New Roman" w:hAnsi="Times New Roman"/>
                <w:bCs/>
                <w:sz w:val="24"/>
                <w:szCs w:val="24"/>
              </w:rPr>
              <w:t xml:space="preserve"> км; Износ: 43% ,год постройки 1985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7" w:rsidRDefault="006571A7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Объект водоснабжения</w:t>
            </w:r>
          </w:p>
        </w:tc>
      </w:tr>
      <w:tr w:rsidR="00FA26B9" w:rsidTr="006571A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9" w:rsidRDefault="00FA26B9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9" w:rsidRDefault="00FA26B9" w:rsidP="006571A7">
            <w:pPr>
              <w:tabs>
                <w:tab w:val="left" w:pos="4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Водопроводная сеть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оматы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улица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Аблаевка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9" w:rsidRDefault="00FA26B9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Протяженность: 2403км; Износ: 43% ,год постройки 1985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9" w:rsidRDefault="00FA26B9" w:rsidP="0065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Объект водоснабжения</w:t>
            </w:r>
          </w:p>
        </w:tc>
      </w:tr>
    </w:tbl>
    <w:p w:rsidR="006571A7" w:rsidRDefault="006571A7" w:rsidP="006571A7"/>
    <w:p w:rsidR="006571A7" w:rsidRDefault="006571A7" w:rsidP="006571A7"/>
    <w:p w:rsidR="00F12D26" w:rsidRDefault="00F12D26"/>
    <w:sectPr w:rsidR="00F12D26" w:rsidSect="0072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5529"/>
    <w:multiLevelType w:val="hybridMultilevel"/>
    <w:tmpl w:val="EF5AFDF8"/>
    <w:lvl w:ilvl="0" w:tplc="A4F4A9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35"/>
    <w:rsid w:val="004D40F2"/>
    <w:rsid w:val="006571A7"/>
    <w:rsid w:val="00672FDC"/>
    <w:rsid w:val="00725B3C"/>
    <w:rsid w:val="00B16790"/>
    <w:rsid w:val="00B3304A"/>
    <w:rsid w:val="00F12D26"/>
    <w:rsid w:val="00F32435"/>
    <w:rsid w:val="00FA2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1A7"/>
    <w:rPr>
      <w:color w:val="0000FF"/>
      <w:u w:val="single"/>
    </w:rPr>
  </w:style>
  <w:style w:type="paragraph" w:customStyle="1" w:styleId="ConsPlusTitle">
    <w:name w:val="ConsPlusTitle"/>
    <w:uiPriority w:val="99"/>
    <w:rsid w:val="00657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1A7"/>
    <w:rPr>
      <w:color w:val="0000FF"/>
      <w:u w:val="single"/>
    </w:rPr>
  </w:style>
  <w:style w:type="paragraph" w:customStyle="1" w:styleId="ConsPlusTitle">
    <w:name w:val="ConsPlusTitle"/>
    <w:uiPriority w:val="99"/>
    <w:rsid w:val="00657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ubenki.e-mordov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</cp:lastModifiedBy>
  <cp:revision>2</cp:revision>
  <dcterms:created xsi:type="dcterms:W3CDTF">2024-02-20T12:10:00Z</dcterms:created>
  <dcterms:modified xsi:type="dcterms:W3CDTF">2024-02-20T12:10:00Z</dcterms:modified>
</cp:coreProperties>
</file>